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44" w:rsidRDefault="00BB6144" w:rsidP="00BB61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AD4979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KISI-KISI PENYUSUNAN SOAL</w:t>
      </w:r>
    </w:p>
    <w:p w:rsidR="00BB6144" w:rsidRPr="00AD4979" w:rsidRDefault="00BB6144" w:rsidP="00BB61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AD4979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PENILAIAN SUMATIF AKHIR TAHUN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GENAP</w:t>
      </w:r>
    </w:p>
    <w:p w:rsidR="00BB6144" w:rsidRPr="00AD4979" w:rsidRDefault="00BB6144" w:rsidP="00BB61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TAHUN PELAJARAN 2025/2026</w:t>
      </w:r>
    </w:p>
    <w:p w:rsidR="00BB6144" w:rsidRPr="00AD4979" w:rsidRDefault="00BB6144" w:rsidP="00BB614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979">
        <w:rPr>
          <w:rFonts w:ascii="Times New Roman" w:eastAsia="Times New Roman" w:hAnsi="Times New Roman" w:cs="Times New Roman"/>
          <w:b/>
          <w:bCs/>
          <w:sz w:val="28"/>
          <w:szCs w:val="28"/>
        </w:rPr>
        <w:t>SMK VETERAN PEKALONGAN</w:t>
      </w:r>
    </w:p>
    <w:p w:rsidR="00BB6144" w:rsidRPr="00622683" w:rsidRDefault="00BB6144" w:rsidP="00BB614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9497" w:type="dxa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40"/>
        <w:gridCol w:w="2885"/>
        <w:gridCol w:w="2166"/>
        <w:gridCol w:w="140"/>
        <w:gridCol w:w="2040"/>
      </w:tblGrid>
      <w:tr w:rsidR="00BB6144" w:rsidRPr="00622683" w:rsidTr="00BB6144">
        <w:trPr>
          <w:tblHeader/>
          <w:tblCellSpacing w:w="15" w:type="dxa"/>
        </w:trPr>
        <w:tc>
          <w:tcPr>
            <w:tcW w:w="2081" w:type="dxa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Satuan Pendidikan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855" w:type="dxa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SM</w:t>
            </w:r>
            <w:bookmarkStart w:id="0" w:name="_GoBack"/>
            <w:bookmarkEnd w:id="0"/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 Veteran Pekalongan</w:t>
            </w:r>
          </w:p>
        </w:tc>
        <w:tc>
          <w:tcPr>
            <w:tcW w:w="2136" w:type="dxa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Alokasi Waktu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95" w:type="dxa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menit</w:t>
            </w:r>
          </w:p>
        </w:tc>
      </w:tr>
      <w:tr w:rsidR="00BB6144" w:rsidRPr="00622683" w:rsidTr="00BB6144">
        <w:trPr>
          <w:tblCellSpacing w:w="15" w:type="dxa"/>
        </w:trPr>
        <w:tc>
          <w:tcPr>
            <w:tcW w:w="2081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Penyusun</w:t>
            </w:r>
          </w:p>
        </w:tc>
        <w:tc>
          <w:tcPr>
            <w:tcW w:w="0" w:type="auto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55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Zakirotul Khasanah, S.E</w:t>
            </w:r>
          </w:p>
        </w:tc>
        <w:tc>
          <w:tcPr>
            <w:tcW w:w="2136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Bentuk Soal</w:t>
            </w:r>
          </w:p>
        </w:tc>
        <w:tc>
          <w:tcPr>
            <w:tcW w:w="0" w:type="auto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5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</w:tr>
      <w:tr w:rsidR="00BB6144" w:rsidRPr="00622683" w:rsidTr="00BB6144">
        <w:trPr>
          <w:tblCellSpacing w:w="15" w:type="dxa"/>
        </w:trPr>
        <w:tc>
          <w:tcPr>
            <w:tcW w:w="2081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Program Keahlian</w:t>
            </w:r>
          </w:p>
        </w:tc>
        <w:tc>
          <w:tcPr>
            <w:tcW w:w="0" w:type="auto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55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Pemasaran</w:t>
            </w:r>
          </w:p>
        </w:tc>
        <w:tc>
          <w:tcPr>
            <w:tcW w:w="2136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Jumlah Soal</w:t>
            </w:r>
          </w:p>
        </w:tc>
        <w:tc>
          <w:tcPr>
            <w:tcW w:w="0" w:type="auto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5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B6144" w:rsidRPr="00622683" w:rsidTr="00BB6144">
        <w:trPr>
          <w:tblCellSpacing w:w="15" w:type="dxa"/>
        </w:trPr>
        <w:tc>
          <w:tcPr>
            <w:tcW w:w="2081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0" w:type="auto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55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PKWU</w:t>
            </w:r>
          </w:p>
        </w:tc>
        <w:tc>
          <w:tcPr>
            <w:tcW w:w="2136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0" w:type="auto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5" w:type="dxa"/>
            <w:vAlign w:val="center"/>
            <w:hideMark/>
          </w:tcPr>
          <w:p w:rsidR="00BB6144" w:rsidRPr="00622683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I/Genap /Fase F</w:t>
            </w:r>
          </w:p>
        </w:tc>
      </w:tr>
    </w:tbl>
    <w:p w:rsidR="00BB6144" w:rsidRDefault="00BB6144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2007"/>
        <w:gridCol w:w="1581"/>
        <w:gridCol w:w="2574"/>
        <w:gridCol w:w="1012"/>
        <w:gridCol w:w="905"/>
        <w:gridCol w:w="588"/>
      </w:tblGrid>
      <w:tr w:rsidR="00BB6144" w:rsidRPr="00BB6144" w:rsidTr="00473D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TP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Indikator Soal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 Kognitif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Bentuk Soal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Soal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Konsep peluang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penerapan peluang usaha berdasarkan kebutuhan pasar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peluang pasar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kegiatan survei pasar dalam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Faktor peluang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faktor yang memengaruhi peluang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Target pasar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tujuan penetapan target pasar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Sumber peluang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sumber peluang usaha dari kemampuan diri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Perencanaan biaya produksi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fungsi perencanaan biaya produksi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 produk inovatif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Penyesuaian produk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inovasi produk sesuai target pasar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Penerapan teknologi dalam pengambilan </w:t>
            </w: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keputusan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Digital marketing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Peserta didik mampu menganalisis pemanfaatan teknologi </w:t>
            </w: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digital dalam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Penetapan harga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faktor penetapan harga jual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Perencanaan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langkah mengurangi risiko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 produk inovatif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Diferensiasi produk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strategi inovasi di tengah persaingan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peluang dan risiko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mengambil keputusan berdasarkan hasil survei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risiko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pentingnya analisis risiko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 produk inovatif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Penyesuaian kualitas produk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strategi usaha berdasarkan daya beli konsumen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 produk inovatif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 produk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inovasi usaha sesuai perubahan tren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konsep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Sistem pre-order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manfaat sistem pre-order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keputusan usaha berdasarkan risiko dan keuntungan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Proses berpikir melalui tahapan awal design thinking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SWOT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fungsi SWOT dalam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 produk inovatif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 produk dan promosi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strategi inovasi usaha saat tren berubah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peluang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pilihan usaha berdasarkan peluang dan risiko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teknologi dalam pengambilan keputusan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Media sosial pemasaran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penggunaan media sosial dalam pemasaran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Distribusi produk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tujuan distribusi produk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Pencatatan keuangan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kegiatan pencatatan keuangan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 produk inovatif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Kemasan produk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pengelolaan produk dan biaya produksi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 mix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tujuan bauran pemasaran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teknologi dalam pengambilan keputusan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Influencer marketing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strategi promosi digital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keuangan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tujuan pemisahan uang pribadi dan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Pengendalian biaya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langkah pengendalian biaya operasional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Strategi harga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strategi diskon dalam pemasaran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Laporan laba rugi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fungsi laporan laba rugi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promosi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Peserta didik mampu menentukan strategi </w:t>
            </w: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evaluasi promosi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Efisiensi biaya operasional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solusi penurunan laba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arus kas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solusi pengelolaan arus kas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teknologi dalam pengambilan keputusan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Promosi online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strategi pemasaran digital yang efektif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Perencanaan anggaran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fungsi perencanaan anggaran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persediaan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solusi stok menumpuk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laba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strategi peningkatan keuntungan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Sistem pengelolaan keuangan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solusi pengelolaan keuangan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data pemasaran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penggunaan data penjualan dalam evaluasi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efisiensi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efisiensi biaya dan pemasaran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Etika bisnis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penerapan etika bisnis dalam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 produk inovatif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Produk ramah lingkungan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tanggung jawab sosial perusahaan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Manajemen risiko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Peserta didik mampu menentukan strategi </w:t>
            </w: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pengendalian risiko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Budaya kerja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penerapan budaya korporasi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Tanggung jawab sosial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penerapan tanggung jawab sosial wirausaha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Kepatuhan hukum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pentingnya kepatuhan hukum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risiko bahan baku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solusi pengelolaan risiko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Budaya kerja sama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manfaat budaya kerja yang baik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Komersialisasi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Integritas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penerapan integritas dalam usaha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B6144" w:rsidRPr="00BB6144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dan perbaikan inovasi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Inovasi dan perubahan pasar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strategi inovasi menghadapi perubahan tren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BB6144" w:rsidRPr="00BB6144" w:rsidRDefault="00BB6144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B6144" w:rsidRPr="00B13895" w:rsidRDefault="00BB6144" w:rsidP="00BB6144">
      <w:pPr>
        <w:tabs>
          <w:tab w:val="left" w:pos="11199"/>
        </w:tabs>
        <w:ind w:left="1701" w:right="-229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Pr="00B13895">
        <w:rPr>
          <w:rFonts w:ascii="Times New Roman" w:hAnsi="Times New Roman"/>
        </w:rPr>
        <w:t xml:space="preserve">Pekalongan, </w:t>
      </w:r>
      <w:r>
        <w:rPr>
          <w:rFonts w:ascii="Times New Roman" w:hAnsi="Times New Roman"/>
          <w:lang w:val="id-ID"/>
        </w:rPr>
        <w:t xml:space="preserve">    </w:t>
      </w:r>
      <w:r>
        <w:rPr>
          <w:rFonts w:ascii="Times New Roman" w:hAnsi="Times New Roman"/>
        </w:rPr>
        <w:t>Apri</w:t>
      </w:r>
      <w:r w:rsidRPr="00B13895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2026</w:t>
      </w:r>
    </w:p>
    <w:p w:rsidR="00BB6144" w:rsidRPr="00B13895" w:rsidRDefault="00BB6144" w:rsidP="00BB6144">
      <w:pPr>
        <w:tabs>
          <w:tab w:val="left" w:pos="851"/>
          <w:tab w:val="left" w:pos="439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B13895">
        <w:rPr>
          <w:rFonts w:ascii="Times New Roman" w:hAnsi="Times New Roman"/>
        </w:rPr>
        <w:t>Mengetahui</w:t>
      </w:r>
    </w:p>
    <w:p w:rsidR="00BB6144" w:rsidRPr="00B13895" w:rsidRDefault="00BB6144" w:rsidP="00BB6144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</w:rPr>
      </w:pPr>
      <w:r w:rsidRPr="00B13895">
        <w:rPr>
          <w:rFonts w:ascii="Times New Roman" w:hAnsi="Times New Roman"/>
        </w:rPr>
        <w:t>Kepala SM</w:t>
      </w:r>
      <w:r w:rsidRPr="00B13895">
        <w:rPr>
          <w:rFonts w:ascii="Times New Roman" w:hAnsi="Times New Roman"/>
          <w:lang w:val="id-ID"/>
        </w:rPr>
        <w:t xml:space="preserve">K Veteran </w:t>
      </w:r>
      <w:r w:rsidRPr="00B13895">
        <w:rPr>
          <w:rFonts w:ascii="Times New Roman" w:hAnsi="Times New Roman"/>
        </w:rPr>
        <w:t xml:space="preserve">        </w:t>
      </w:r>
      <w:r w:rsidRPr="00B13895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13895">
        <w:rPr>
          <w:rFonts w:ascii="Times New Roman" w:hAnsi="Times New Roman"/>
        </w:rPr>
        <w:t>Guru Mapel</w:t>
      </w:r>
    </w:p>
    <w:p w:rsidR="00BB6144" w:rsidRDefault="00BB6144" w:rsidP="00BB6144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</w:rPr>
      </w:pPr>
    </w:p>
    <w:p w:rsidR="00BB6144" w:rsidRPr="00B13895" w:rsidRDefault="00BB6144" w:rsidP="00BB6144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</w:rPr>
      </w:pPr>
    </w:p>
    <w:p w:rsidR="00BB6144" w:rsidRPr="00B13895" w:rsidRDefault="00BB6144" w:rsidP="00BB6144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rPr>
          <w:rFonts w:ascii="Times New Roman" w:hAnsi="Times New Roman"/>
          <w:b/>
          <w:bCs/>
          <w:color w:val="FF0000"/>
        </w:rPr>
      </w:pPr>
      <w:r w:rsidRPr="00B13895">
        <w:rPr>
          <w:rFonts w:ascii="Times New Roman" w:hAnsi="Times New Roman"/>
          <w:b/>
          <w:bCs/>
          <w:lang w:val="id-ID"/>
        </w:rPr>
        <w:t>SH Nugrahenny, S.Pd</w:t>
      </w:r>
      <w:r w:rsidRPr="00B13895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bCs/>
          <w:color w:val="000000" w:themeColor="text1"/>
          <w:lang w:val="id-ID"/>
        </w:rPr>
        <w:t>Zakirotul Khasanah, S.E</w:t>
      </w:r>
    </w:p>
    <w:p w:rsidR="00BB6144" w:rsidRPr="00B13895" w:rsidRDefault="00BB6144" w:rsidP="00BB6144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rPr>
          <w:rFonts w:ascii="Times New Roman" w:hAnsi="Times New Roman"/>
          <w:b/>
          <w:bCs/>
          <w:color w:val="FF0000"/>
        </w:rPr>
      </w:pPr>
      <w:r w:rsidRPr="00B13895">
        <w:rPr>
          <w:rFonts w:ascii="Times New Roman" w:hAnsi="Times New Roman"/>
          <w:b/>
          <w:bCs/>
        </w:rPr>
        <w:tab/>
        <w:t xml:space="preserve">   </w:t>
      </w:r>
      <w:r w:rsidRPr="00B13895">
        <w:rPr>
          <w:rFonts w:ascii="Times New Roman" w:hAnsi="Times New Roman"/>
          <w:b/>
          <w:bCs/>
          <w:color w:val="FF0000"/>
          <w:lang w:val="id-ID"/>
        </w:rPr>
        <w:tab/>
      </w:r>
      <w:r w:rsidRPr="00B13895">
        <w:rPr>
          <w:rFonts w:ascii="Times New Roman" w:hAnsi="Times New Roman"/>
          <w:b/>
          <w:bCs/>
        </w:rPr>
        <w:tab/>
        <w:t xml:space="preserve">      </w:t>
      </w:r>
      <w:r>
        <w:rPr>
          <w:rFonts w:ascii="Times New Roman" w:hAnsi="Times New Roman"/>
          <w:b/>
          <w:bCs/>
          <w:color w:val="FF0000"/>
          <w:lang w:val="id-ID"/>
        </w:rPr>
        <w:t xml:space="preserve">     </w:t>
      </w:r>
      <w:r>
        <w:rPr>
          <w:rFonts w:ascii="Times New Roman" w:hAnsi="Times New Roman"/>
          <w:b/>
          <w:bCs/>
          <w:color w:val="FF0000"/>
        </w:rPr>
        <w:t xml:space="preserve">            </w:t>
      </w:r>
    </w:p>
    <w:p w:rsidR="00BB6144" w:rsidRDefault="00BB6144"/>
    <w:sectPr w:rsidR="00BB6144" w:rsidSect="00BB6144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44"/>
    <w:rsid w:val="008F39E6"/>
    <w:rsid w:val="00B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2026-05-12T00:51:00Z</dcterms:created>
  <dcterms:modified xsi:type="dcterms:W3CDTF">2026-05-12T00:56:00Z</dcterms:modified>
</cp:coreProperties>
</file>